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4320A" w14:textId="3C4F12BF" w:rsidR="005C2DDF" w:rsidRPr="00193DCA" w:rsidRDefault="006956BE" w:rsidP="006956BE">
      <w:pPr>
        <w:spacing w:after="0"/>
        <w:rPr>
          <w:b/>
          <w:bCs/>
          <w:color w:val="000000" w:themeColor="text1"/>
          <w:sz w:val="24"/>
          <w:szCs w:val="24"/>
        </w:rPr>
      </w:pPr>
      <w:r w:rsidRPr="00193DCA">
        <w:rPr>
          <w:b/>
          <w:bCs/>
          <w:color w:val="000000" w:themeColor="text1"/>
          <w:sz w:val="24"/>
          <w:szCs w:val="24"/>
        </w:rPr>
        <w:t xml:space="preserve">Jaarverslag </w:t>
      </w:r>
      <w:r w:rsidR="00C14B75" w:rsidRPr="00193DCA">
        <w:rPr>
          <w:b/>
          <w:bCs/>
          <w:color w:val="000000" w:themeColor="text1"/>
          <w:sz w:val="24"/>
          <w:szCs w:val="24"/>
        </w:rPr>
        <w:t>M</w:t>
      </w:r>
      <w:r w:rsidRPr="00193DCA">
        <w:rPr>
          <w:b/>
          <w:bCs/>
          <w:color w:val="000000" w:themeColor="text1"/>
          <w:sz w:val="24"/>
          <w:szCs w:val="24"/>
        </w:rPr>
        <w:t>edezeggenschapsraad 202</w:t>
      </w:r>
      <w:r w:rsidR="001D4FD4" w:rsidRPr="00193DCA">
        <w:rPr>
          <w:b/>
          <w:bCs/>
          <w:color w:val="000000" w:themeColor="text1"/>
          <w:sz w:val="24"/>
          <w:szCs w:val="24"/>
        </w:rPr>
        <w:t>3</w:t>
      </w:r>
      <w:r w:rsidRPr="00193DCA">
        <w:rPr>
          <w:b/>
          <w:bCs/>
          <w:color w:val="000000" w:themeColor="text1"/>
          <w:sz w:val="24"/>
          <w:szCs w:val="24"/>
        </w:rPr>
        <w:t>-202</w:t>
      </w:r>
      <w:r w:rsidR="001D4FD4" w:rsidRPr="00193DCA">
        <w:rPr>
          <w:b/>
          <w:bCs/>
          <w:color w:val="000000" w:themeColor="text1"/>
          <w:sz w:val="24"/>
          <w:szCs w:val="24"/>
        </w:rPr>
        <w:t>4</w:t>
      </w:r>
    </w:p>
    <w:p w14:paraId="30EA326B" w14:textId="77777777" w:rsidR="006956BE" w:rsidRPr="00193DCA" w:rsidRDefault="006956BE" w:rsidP="006956BE">
      <w:pPr>
        <w:spacing w:after="0"/>
        <w:rPr>
          <w:color w:val="000000" w:themeColor="text1"/>
        </w:rPr>
      </w:pPr>
    </w:p>
    <w:p w14:paraId="0BCD3355" w14:textId="752A99A1" w:rsidR="006956BE" w:rsidRPr="00193DCA" w:rsidRDefault="006956BE" w:rsidP="006956BE">
      <w:pPr>
        <w:pStyle w:val="Lijstalinea"/>
        <w:numPr>
          <w:ilvl w:val="0"/>
          <w:numId w:val="1"/>
        </w:numPr>
        <w:spacing w:after="0"/>
        <w:rPr>
          <w:color w:val="000000" w:themeColor="text1"/>
        </w:rPr>
      </w:pPr>
      <w:r w:rsidRPr="00193DCA">
        <w:rPr>
          <w:color w:val="000000" w:themeColor="text1"/>
          <w:u w:val="single"/>
        </w:rPr>
        <w:t>Introductie</w:t>
      </w:r>
    </w:p>
    <w:p w14:paraId="1063F4BA" w14:textId="27C6EA1E" w:rsidR="006956BE" w:rsidRPr="00193DCA" w:rsidRDefault="006956BE" w:rsidP="006956BE">
      <w:pPr>
        <w:spacing w:after="0"/>
        <w:ind w:left="360"/>
        <w:rPr>
          <w:color w:val="000000" w:themeColor="text1"/>
        </w:rPr>
      </w:pPr>
      <w:r w:rsidRPr="00193DCA">
        <w:rPr>
          <w:color w:val="000000" w:themeColor="text1"/>
        </w:rPr>
        <w:t>In dit jaarverslag geeft de MR een overzicht van de onderwerpen die in dit schooljaar aan de orde zijn geweest.</w:t>
      </w:r>
    </w:p>
    <w:p w14:paraId="2E002725" w14:textId="77777777" w:rsidR="006956BE" w:rsidRPr="00193DCA" w:rsidRDefault="006956BE" w:rsidP="006956BE">
      <w:pPr>
        <w:spacing w:after="0"/>
        <w:ind w:left="360"/>
        <w:rPr>
          <w:color w:val="000000" w:themeColor="text1"/>
        </w:rPr>
      </w:pPr>
    </w:p>
    <w:p w14:paraId="7F68EEEE" w14:textId="768B4D9C" w:rsidR="006956BE" w:rsidRPr="00193DCA" w:rsidRDefault="006956BE" w:rsidP="006956BE">
      <w:pPr>
        <w:pStyle w:val="Lijstalinea"/>
        <w:numPr>
          <w:ilvl w:val="0"/>
          <w:numId w:val="1"/>
        </w:numPr>
        <w:spacing w:after="0"/>
        <w:rPr>
          <w:color w:val="000000" w:themeColor="text1"/>
        </w:rPr>
      </w:pPr>
      <w:r w:rsidRPr="00193DCA">
        <w:rPr>
          <w:color w:val="000000" w:themeColor="text1"/>
          <w:u w:val="single"/>
        </w:rPr>
        <w:t>Samenstelling MR</w:t>
      </w:r>
    </w:p>
    <w:p w14:paraId="3B39DF92" w14:textId="01D0CC1A" w:rsidR="006956BE" w:rsidRPr="00193DCA" w:rsidRDefault="006956BE" w:rsidP="006956BE">
      <w:pPr>
        <w:spacing w:after="0"/>
        <w:ind w:left="360"/>
        <w:rPr>
          <w:color w:val="000000" w:themeColor="text1"/>
        </w:rPr>
      </w:pPr>
      <w:r w:rsidRPr="00193DCA">
        <w:rPr>
          <w:color w:val="000000" w:themeColor="text1"/>
        </w:rPr>
        <w:t>De MR bestond het afgelopen jaar uit:</w:t>
      </w:r>
    </w:p>
    <w:p w14:paraId="2DACDAE9" w14:textId="60369639" w:rsidR="006956BE" w:rsidRPr="00193DCA" w:rsidRDefault="006956BE" w:rsidP="006956BE">
      <w:pPr>
        <w:spacing w:after="0"/>
        <w:ind w:left="360"/>
        <w:rPr>
          <w:color w:val="000000" w:themeColor="text1"/>
        </w:rPr>
      </w:pPr>
      <w:r w:rsidRPr="00193DCA">
        <w:rPr>
          <w:color w:val="000000" w:themeColor="text1"/>
        </w:rPr>
        <w:t>Personeelsgeleding:</w:t>
      </w:r>
      <w:r w:rsidRPr="00193DCA">
        <w:rPr>
          <w:color w:val="000000" w:themeColor="text1"/>
        </w:rPr>
        <w:tab/>
        <w:t>Saskia Manenschijn (secretaris)</w:t>
      </w:r>
    </w:p>
    <w:p w14:paraId="60C6219D" w14:textId="6F30D9C8" w:rsidR="006956BE" w:rsidRPr="00193DCA" w:rsidRDefault="006956BE" w:rsidP="006956BE">
      <w:pPr>
        <w:spacing w:after="0"/>
        <w:ind w:left="360"/>
        <w:rPr>
          <w:color w:val="000000" w:themeColor="text1"/>
        </w:rPr>
      </w:pPr>
      <w:r w:rsidRPr="00193DCA">
        <w:rPr>
          <w:color w:val="000000" w:themeColor="text1"/>
        </w:rPr>
        <w:tab/>
      </w:r>
      <w:r w:rsidRPr="00193DCA">
        <w:rPr>
          <w:color w:val="000000" w:themeColor="text1"/>
        </w:rPr>
        <w:tab/>
      </w:r>
      <w:r w:rsidRPr="00193DCA">
        <w:rPr>
          <w:color w:val="000000" w:themeColor="text1"/>
        </w:rPr>
        <w:tab/>
      </w:r>
      <w:r w:rsidRPr="00193DCA">
        <w:rPr>
          <w:color w:val="000000" w:themeColor="text1"/>
        </w:rPr>
        <w:tab/>
        <w:t>Nienke Sche</w:t>
      </w:r>
      <w:r w:rsidR="00370BDC">
        <w:rPr>
          <w:color w:val="000000" w:themeColor="text1"/>
        </w:rPr>
        <w:t>e</w:t>
      </w:r>
      <w:r w:rsidRPr="00193DCA">
        <w:rPr>
          <w:color w:val="000000" w:themeColor="text1"/>
        </w:rPr>
        <w:t>pers</w:t>
      </w:r>
    </w:p>
    <w:p w14:paraId="5D51A1AB" w14:textId="4DCCBB09" w:rsidR="006956BE" w:rsidRPr="00193DCA" w:rsidRDefault="006956BE" w:rsidP="006956BE">
      <w:pPr>
        <w:spacing w:after="0"/>
        <w:ind w:left="360"/>
        <w:rPr>
          <w:color w:val="000000" w:themeColor="text1"/>
        </w:rPr>
      </w:pPr>
      <w:r w:rsidRPr="00193DCA">
        <w:rPr>
          <w:color w:val="000000" w:themeColor="text1"/>
        </w:rPr>
        <w:tab/>
      </w:r>
      <w:r w:rsidRPr="00193DCA">
        <w:rPr>
          <w:color w:val="000000" w:themeColor="text1"/>
        </w:rPr>
        <w:tab/>
      </w:r>
      <w:r w:rsidRPr="00193DCA">
        <w:rPr>
          <w:color w:val="000000" w:themeColor="text1"/>
        </w:rPr>
        <w:tab/>
      </w:r>
      <w:r w:rsidRPr="00193DCA">
        <w:rPr>
          <w:color w:val="000000" w:themeColor="text1"/>
        </w:rPr>
        <w:tab/>
        <w:t>Miranda Bouwman</w:t>
      </w:r>
    </w:p>
    <w:p w14:paraId="4C291761" w14:textId="0C7F6DE4" w:rsidR="006956BE" w:rsidRPr="00193DCA" w:rsidRDefault="006956BE" w:rsidP="006956BE">
      <w:pPr>
        <w:spacing w:after="0"/>
        <w:ind w:left="360"/>
        <w:rPr>
          <w:color w:val="000000" w:themeColor="text1"/>
        </w:rPr>
      </w:pPr>
      <w:r w:rsidRPr="00193DCA">
        <w:rPr>
          <w:color w:val="000000" w:themeColor="text1"/>
        </w:rPr>
        <w:t>Oudergeleding:</w:t>
      </w:r>
      <w:r w:rsidRPr="00193DCA">
        <w:rPr>
          <w:color w:val="000000" w:themeColor="text1"/>
        </w:rPr>
        <w:tab/>
      </w:r>
      <w:r w:rsidRPr="00193DCA">
        <w:rPr>
          <w:color w:val="000000" w:themeColor="text1"/>
        </w:rPr>
        <w:tab/>
        <w:t xml:space="preserve">Manon </w:t>
      </w:r>
      <w:proofErr w:type="spellStart"/>
      <w:r w:rsidRPr="00193DCA">
        <w:rPr>
          <w:color w:val="000000" w:themeColor="text1"/>
        </w:rPr>
        <w:t>Noordink</w:t>
      </w:r>
      <w:proofErr w:type="spellEnd"/>
      <w:r w:rsidRPr="00193DCA">
        <w:rPr>
          <w:color w:val="000000" w:themeColor="text1"/>
        </w:rPr>
        <w:t xml:space="preserve"> (voorzitter)</w:t>
      </w:r>
    </w:p>
    <w:p w14:paraId="24E99069" w14:textId="3FF2E526" w:rsidR="006956BE" w:rsidRPr="00193DCA" w:rsidRDefault="006956BE" w:rsidP="006956BE">
      <w:pPr>
        <w:spacing w:after="0"/>
        <w:ind w:left="360"/>
        <w:rPr>
          <w:color w:val="000000" w:themeColor="text1"/>
        </w:rPr>
      </w:pPr>
      <w:r w:rsidRPr="00193DCA">
        <w:rPr>
          <w:color w:val="000000" w:themeColor="text1"/>
        </w:rPr>
        <w:tab/>
      </w:r>
      <w:r w:rsidRPr="00193DCA">
        <w:rPr>
          <w:color w:val="000000" w:themeColor="text1"/>
        </w:rPr>
        <w:tab/>
      </w:r>
      <w:r w:rsidRPr="00193DCA">
        <w:rPr>
          <w:color w:val="000000" w:themeColor="text1"/>
        </w:rPr>
        <w:tab/>
      </w:r>
      <w:r w:rsidRPr="00193DCA">
        <w:rPr>
          <w:color w:val="000000" w:themeColor="text1"/>
        </w:rPr>
        <w:tab/>
        <w:t>Liedeke Simonetti</w:t>
      </w:r>
    </w:p>
    <w:p w14:paraId="1553773A" w14:textId="0129E40F" w:rsidR="006956BE" w:rsidRPr="00193DCA" w:rsidRDefault="006956BE" w:rsidP="006956BE">
      <w:pPr>
        <w:spacing w:after="0"/>
        <w:ind w:left="360"/>
        <w:rPr>
          <w:color w:val="000000" w:themeColor="text1"/>
        </w:rPr>
      </w:pPr>
      <w:r w:rsidRPr="00193DCA">
        <w:rPr>
          <w:color w:val="000000" w:themeColor="text1"/>
        </w:rPr>
        <w:tab/>
      </w:r>
      <w:r w:rsidRPr="00193DCA">
        <w:rPr>
          <w:color w:val="000000" w:themeColor="text1"/>
        </w:rPr>
        <w:tab/>
      </w:r>
      <w:r w:rsidRPr="00193DCA">
        <w:rPr>
          <w:color w:val="000000" w:themeColor="text1"/>
        </w:rPr>
        <w:tab/>
      </w:r>
      <w:r w:rsidRPr="00193DCA">
        <w:rPr>
          <w:color w:val="000000" w:themeColor="text1"/>
        </w:rPr>
        <w:tab/>
      </w:r>
      <w:r w:rsidR="00505981" w:rsidRPr="00193DCA">
        <w:rPr>
          <w:color w:val="000000" w:themeColor="text1"/>
        </w:rPr>
        <w:t>Ron Winkelhorst</w:t>
      </w:r>
    </w:p>
    <w:p w14:paraId="600127C8" w14:textId="77777777" w:rsidR="006956BE" w:rsidRPr="00193DCA" w:rsidRDefault="006956BE" w:rsidP="006956BE">
      <w:pPr>
        <w:spacing w:after="0"/>
        <w:ind w:left="360"/>
        <w:rPr>
          <w:color w:val="000000" w:themeColor="text1"/>
        </w:rPr>
      </w:pPr>
    </w:p>
    <w:p w14:paraId="284AA5C9" w14:textId="3DC2C89E" w:rsidR="006956BE" w:rsidRPr="00193DCA" w:rsidRDefault="006956BE" w:rsidP="006019C0">
      <w:pPr>
        <w:pStyle w:val="Lijstalinea"/>
        <w:numPr>
          <w:ilvl w:val="0"/>
          <w:numId w:val="1"/>
        </w:numPr>
        <w:spacing w:after="0"/>
        <w:rPr>
          <w:color w:val="000000" w:themeColor="text1"/>
        </w:rPr>
      </w:pPr>
      <w:r w:rsidRPr="00193DCA">
        <w:rPr>
          <w:color w:val="000000" w:themeColor="text1"/>
          <w:u w:val="single"/>
        </w:rPr>
        <w:t>Behandelde onderwerpen</w:t>
      </w:r>
    </w:p>
    <w:p w14:paraId="6F34F0C7" w14:textId="730CF0DA" w:rsidR="006C7785" w:rsidRPr="00193DCA" w:rsidRDefault="006C7785" w:rsidP="00370BDC">
      <w:pPr>
        <w:spacing w:after="0"/>
        <w:ind w:firstLine="360"/>
        <w:rPr>
          <w:color w:val="000000" w:themeColor="text1"/>
        </w:rPr>
      </w:pPr>
      <w:r w:rsidRPr="00193DCA">
        <w:rPr>
          <w:color w:val="000000" w:themeColor="text1"/>
        </w:rPr>
        <w:t xml:space="preserve">3.1 </w:t>
      </w:r>
      <w:r w:rsidR="002A1493" w:rsidRPr="00193DCA">
        <w:rPr>
          <w:color w:val="000000" w:themeColor="text1"/>
        </w:rPr>
        <w:t>Pilot schoolaanwezigheid</w:t>
      </w:r>
    </w:p>
    <w:p w14:paraId="3CA76DB6" w14:textId="77777777" w:rsidR="00193DCA" w:rsidRDefault="006019C0" w:rsidP="006F2A36">
      <w:pPr>
        <w:ind w:left="426"/>
        <w:rPr>
          <w:color w:val="000000" w:themeColor="text1"/>
        </w:rPr>
      </w:pPr>
      <w:r w:rsidRPr="00193DCA">
        <w:rPr>
          <w:color w:val="000000" w:themeColor="text1"/>
        </w:rPr>
        <w:t>V</w:t>
      </w:r>
      <w:r w:rsidR="002A1493" w:rsidRPr="00193DCA">
        <w:rPr>
          <w:color w:val="000000" w:themeColor="text1"/>
        </w:rPr>
        <w:t xml:space="preserve">anuit het samenwerkingsverband (Twente Oost) is als doel gesteld dat over 4 jaar elke school </w:t>
      </w:r>
      <w:r w:rsidR="00E12B76" w:rsidRPr="00193DCA">
        <w:rPr>
          <w:color w:val="000000" w:themeColor="text1"/>
        </w:rPr>
        <w:t>aan het principe van school</w:t>
      </w:r>
      <w:r w:rsidR="002A1493" w:rsidRPr="00193DCA">
        <w:rPr>
          <w:color w:val="000000" w:themeColor="text1"/>
        </w:rPr>
        <w:t>aanwezigheid</w:t>
      </w:r>
      <w:r w:rsidR="00E12B76" w:rsidRPr="00193DCA">
        <w:rPr>
          <w:color w:val="000000" w:themeColor="text1"/>
        </w:rPr>
        <w:t xml:space="preserve"> werkt. Elke </w:t>
      </w:r>
      <w:r w:rsidR="00C14B75" w:rsidRPr="00193DCA">
        <w:rPr>
          <w:color w:val="000000" w:themeColor="text1"/>
        </w:rPr>
        <w:t>school houdt</w:t>
      </w:r>
      <w:r w:rsidR="00E12B76" w:rsidRPr="00193DCA">
        <w:rPr>
          <w:color w:val="000000" w:themeColor="text1"/>
        </w:rPr>
        <w:t xml:space="preserve"> de afwezigheid van kinderen (geoorloofd en ongeoorloofd) bij in een systeem. IKC de Kameleon </w:t>
      </w:r>
      <w:r w:rsidR="006362F9" w:rsidRPr="00193DCA">
        <w:rPr>
          <w:color w:val="000000" w:themeColor="text1"/>
        </w:rPr>
        <w:t>gebruikt hiervoor</w:t>
      </w:r>
      <w:r w:rsidR="00E12B76" w:rsidRPr="00193DCA">
        <w:rPr>
          <w:color w:val="000000" w:themeColor="text1"/>
        </w:rPr>
        <w:t xml:space="preserve"> </w:t>
      </w:r>
      <w:proofErr w:type="spellStart"/>
      <w:r w:rsidR="00E12B76" w:rsidRPr="00193DCA">
        <w:rPr>
          <w:color w:val="000000" w:themeColor="text1"/>
        </w:rPr>
        <w:t>ParnasSys</w:t>
      </w:r>
      <w:proofErr w:type="spellEnd"/>
      <w:r w:rsidR="002A1493" w:rsidRPr="00193DCA">
        <w:rPr>
          <w:color w:val="000000" w:themeColor="text1"/>
        </w:rPr>
        <w:t xml:space="preserve">. </w:t>
      </w:r>
      <w:r w:rsidR="00E12B76" w:rsidRPr="00193DCA">
        <w:rPr>
          <w:color w:val="000000" w:themeColor="text1"/>
        </w:rPr>
        <w:t>In Haaksbergen wordt een pilot gedraaid waar de Kameleon aan mee doet.</w:t>
      </w:r>
    </w:p>
    <w:p w14:paraId="7AD60862" w14:textId="345F074A" w:rsidR="006362F9" w:rsidRPr="00193DCA" w:rsidRDefault="006362F9" w:rsidP="00193DCA">
      <w:pPr>
        <w:ind w:left="426"/>
        <w:rPr>
          <w:color w:val="000000" w:themeColor="text1"/>
        </w:rPr>
      </w:pPr>
      <w:r w:rsidRPr="00193DCA">
        <w:rPr>
          <w:color w:val="000000" w:themeColor="text1"/>
        </w:rPr>
        <w:t>Nadat de data een tijd is opgebouwd kunnen de resultaten hiervan bijvoorbeeld meegenomen worden in het gesprek met ouders</w:t>
      </w:r>
    </w:p>
    <w:p w14:paraId="0D06C0EA" w14:textId="20EB8EE1" w:rsidR="006C7785" w:rsidRPr="00193DCA" w:rsidRDefault="006C7785" w:rsidP="006C7785">
      <w:pPr>
        <w:spacing w:after="0"/>
        <w:ind w:left="360"/>
        <w:rPr>
          <w:color w:val="000000" w:themeColor="text1"/>
        </w:rPr>
      </w:pPr>
      <w:r w:rsidRPr="00193DCA">
        <w:rPr>
          <w:color w:val="000000" w:themeColor="text1"/>
        </w:rPr>
        <w:t>3.2</w:t>
      </w:r>
      <w:r w:rsidRPr="00193DCA">
        <w:rPr>
          <w:color w:val="000000" w:themeColor="text1"/>
        </w:rPr>
        <w:tab/>
        <w:t>Subsidie verbetering basisvaardigheden</w:t>
      </w:r>
      <w:r w:rsidR="00EB7B4B">
        <w:rPr>
          <w:color w:val="000000" w:themeColor="text1"/>
        </w:rPr>
        <w:t xml:space="preserve"> en subsidie vrij roosteren leerkrachten </w:t>
      </w:r>
    </w:p>
    <w:p w14:paraId="57237C17" w14:textId="77777777" w:rsidR="006C7785" w:rsidRPr="00193DCA" w:rsidRDefault="006C7785" w:rsidP="006C7785">
      <w:pPr>
        <w:spacing w:after="0"/>
        <w:ind w:left="360"/>
        <w:rPr>
          <w:color w:val="000000" w:themeColor="text1"/>
        </w:rPr>
      </w:pPr>
      <w:r w:rsidRPr="00193DCA">
        <w:rPr>
          <w:color w:val="000000" w:themeColor="text1"/>
        </w:rPr>
        <w:t xml:space="preserve">Voor scholen in het primair en voortgezet onderwijs was een subsidie beschikbaar om de basisvaardigheden verbeteren. Deze subsidie is aangevraagd en toegekend voor de Kameleon. Er is besloten in te zetten op de basisvaardigheden rekenen en taal. De kinderen die niet meekomen met het huidige aanbod krijgen extra ondersteuning, waardoor in de groepen meer tijd is voor de overige kinderen. </w:t>
      </w:r>
    </w:p>
    <w:p w14:paraId="075C6935" w14:textId="13947370" w:rsidR="006C7785" w:rsidRPr="00B96313" w:rsidRDefault="006C7785" w:rsidP="006C7785">
      <w:pPr>
        <w:spacing w:after="0"/>
        <w:ind w:left="360"/>
        <w:rPr>
          <w:color w:val="000000" w:themeColor="text1"/>
        </w:rPr>
      </w:pPr>
      <w:r w:rsidRPr="00B9701B">
        <w:rPr>
          <w:color w:val="000000" w:themeColor="text1"/>
        </w:rPr>
        <w:t xml:space="preserve">De MR heeft als advies meegegeven om te kijken naar ‘duurzame investering’. </w:t>
      </w:r>
      <w:r w:rsidR="00201AC2" w:rsidRPr="00B96313">
        <w:rPr>
          <w:color w:val="000000" w:themeColor="text1"/>
        </w:rPr>
        <w:t xml:space="preserve">Te denken </w:t>
      </w:r>
      <w:r w:rsidR="00B9701B" w:rsidRPr="00B96313">
        <w:rPr>
          <w:color w:val="000000" w:themeColor="text1"/>
        </w:rPr>
        <w:t xml:space="preserve">valt hierbij </w:t>
      </w:r>
      <w:r w:rsidR="00201AC2" w:rsidRPr="00B96313">
        <w:rPr>
          <w:color w:val="000000" w:themeColor="text1"/>
        </w:rPr>
        <w:t>aan</w:t>
      </w:r>
      <w:r w:rsidR="00EB7B4B" w:rsidRPr="00B96313">
        <w:rPr>
          <w:color w:val="000000" w:themeColor="text1"/>
        </w:rPr>
        <w:t xml:space="preserve"> scholing didactisch handelen</w:t>
      </w:r>
      <w:r w:rsidR="00201AC2" w:rsidRPr="00B96313">
        <w:rPr>
          <w:color w:val="000000" w:themeColor="text1"/>
        </w:rPr>
        <w:t xml:space="preserve"> en</w:t>
      </w:r>
      <w:r w:rsidR="00EB7B4B" w:rsidRPr="00B96313">
        <w:rPr>
          <w:color w:val="000000" w:themeColor="text1"/>
        </w:rPr>
        <w:t xml:space="preserve"> taal- en reken coördinatoren scholing. </w:t>
      </w:r>
      <w:r w:rsidRPr="00B9701B">
        <w:rPr>
          <w:color w:val="000000" w:themeColor="text1"/>
        </w:rPr>
        <w:t>Dus hoe zorg je dat het niveau in zijn geheel omhoog gaat en stabiel blijft, en niet van tijdelijke aard.</w:t>
      </w:r>
    </w:p>
    <w:p w14:paraId="7F3CCA7A" w14:textId="77777777" w:rsidR="006C7785" w:rsidRPr="00193DCA" w:rsidRDefault="006C7785" w:rsidP="006C7785">
      <w:pPr>
        <w:spacing w:after="0"/>
        <w:ind w:left="360"/>
        <w:rPr>
          <w:color w:val="000000" w:themeColor="text1"/>
        </w:rPr>
      </w:pPr>
    </w:p>
    <w:p w14:paraId="5A309B50" w14:textId="29C9C414" w:rsidR="006C7785" w:rsidRPr="00193DCA" w:rsidRDefault="006C7785" w:rsidP="006C7785">
      <w:pPr>
        <w:spacing w:after="0"/>
        <w:ind w:left="360"/>
        <w:rPr>
          <w:color w:val="000000" w:themeColor="text1"/>
        </w:rPr>
      </w:pPr>
      <w:r w:rsidRPr="00193DCA">
        <w:rPr>
          <w:color w:val="000000" w:themeColor="text1"/>
        </w:rPr>
        <w:t>3.3</w:t>
      </w:r>
      <w:r w:rsidRPr="00193DCA">
        <w:rPr>
          <w:color w:val="000000" w:themeColor="text1"/>
        </w:rPr>
        <w:tab/>
        <w:t>Zichtbaarheid MR</w:t>
      </w:r>
    </w:p>
    <w:p w14:paraId="15C3229C" w14:textId="77777777" w:rsidR="006C7785" w:rsidRPr="00193DCA" w:rsidRDefault="006C7785" w:rsidP="006C7785">
      <w:pPr>
        <w:spacing w:after="0"/>
        <w:ind w:left="360"/>
        <w:rPr>
          <w:color w:val="000000" w:themeColor="text1"/>
        </w:rPr>
      </w:pPr>
      <w:r w:rsidRPr="00193DCA">
        <w:rPr>
          <w:color w:val="000000" w:themeColor="text1"/>
        </w:rPr>
        <w:t>De MR wordt niet vaak benaderd door ouders over thema’s. Vraag is of de MR bekend en zichtbaar genoeg is.</w:t>
      </w:r>
    </w:p>
    <w:p w14:paraId="41EC2756" w14:textId="7E28B20F" w:rsidR="00694687" w:rsidRPr="00193DCA" w:rsidRDefault="006C7785" w:rsidP="00193DCA">
      <w:pPr>
        <w:spacing w:after="0"/>
        <w:ind w:left="360"/>
        <w:rPr>
          <w:color w:val="000000" w:themeColor="text1"/>
        </w:rPr>
      </w:pPr>
      <w:r w:rsidRPr="00193DCA">
        <w:rPr>
          <w:color w:val="000000" w:themeColor="text1"/>
        </w:rPr>
        <w:t xml:space="preserve">Er is besloten vaker een stukje in een nieuwsbrief te plaatsen, bijvoorbeeld na een vergadering met een korte terugkoppeling van de besproken punten. </w:t>
      </w:r>
    </w:p>
    <w:p w14:paraId="3D9897B7" w14:textId="77777777" w:rsidR="00475D3F" w:rsidRPr="00193DCA" w:rsidRDefault="00475D3F" w:rsidP="006956BE">
      <w:pPr>
        <w:spacing w:after="0"/>
        <w:ind w:left="360"/>
        <w:rPr>
          <w:color w:val="000000" w:themeColor="text1"/>
        </w:rPr>
      </w:pPr>
    </w:p>
    <w:p w14:paraId="62AC093A" w14:textId="1318D10E" w:rsidR="00694687" w:rsidRPr="00193DCA" w:rsidRDefault="0002123C" w:rsidP="006956BE">
      <w:pPr>
        <w:spacing w:after="0"/>
        <w:ind w:left="360"/>
        <w:rPr>
          <w:color w:val="000000" w:themeColor="text1"/>
        </w:rPr>
      </w:pPr>
      <w:r w:rsidRPr="00193DCA">
        <w:rPr>
          <w:color w:val="000000" w:themeColor="text1"/>
        </w:rPr>
        <w:t>3.</w:t>
      </w:r>
      <w:r w:rsidR="006C7785" w:rsidRPr="00193DCA">
        <w:rPr>
          <w:color w:val="000000" w:themeColor="text1"/>
        </w:rPr>
        <w:t>4</w:t>
      </w:r>
      <w:r w:rsidRPr="00193DCA">
        <w:rPr>
          <w:color w:val="000000" w:themeColor="text1"/>
        </w:rPr>
        <w:tab/>
      </w:r>
      <w:r w:rsidR="00694687" w:rsidRPr="00193DCA">
        <w:rPr>
          <w:color w:val="000000" w:themeColor="text1"/>
        </w:rPr>
        <w:t>Begroting 202</w:t>
      </w:r>
      <w:r w:rsidR="00C14B75" w:rsidRPr="00193DCA">
        <w:rPr>
          <w:color w:val="000000" w:themeColor="text1"/>
        </w:rPr>
        <w:t>4</w:t>
      </w:r>
    </w:p>
    <w:p w14:paraId="6692E4AD" w14:textId="7A43EC92" w:rsidR="00206238" w:rsidRPr="00193DCA" w:rsidRDefault="00694687" w:rsidP="00193DCA">
      <w:pPr>
        <w:spacing w:after="0"/>
        <w:ind w:left="360"/>
        <w:rPr>
          <w:color w:val="000000" w:themeColor="text1"/>
        </w:rPr>
      </w:pPr>
      <w:r w:rsidRPr="00193DCA">
        <w:rPr>
          <w:color w:val="000000" w:themeColor="text1"/>
        </w:rPr>
        <w:t xml:space="preserve">Door de MR is advies gegeven ten aanzien van investeringen </w:t>
      </w:r>
      <w:r w:rsidR="00C43578" w:rsidRPr="00193DCA">
        <w:rPr>
          <w:color w:val="000000" w:themeColor="text1"/>
        </w:rPr>
        <w:t>voor de begroting van 202</w:t>
      </w:r>
      <w:r w:rsidR="00C14B75" w:rsidRPr="00193DCA">
        <w:rPr>
          <w:color w:val="000000" w:themeColor="text1"/>
        </w:rPr>
        <w:t>4</w:t>
      </w:r>
      <w:r w:rsidR="00C43578" w:rsidRPr="00193DCA">
        <w:rPr>
          <w:color w:val="000000" w:themeColor="text1"/>
        </w:rPr>
        <w:t xml:space="preserve">, </w:t>
      </w:r>
    </w:p>
    <w:p w14:paraId="1AD42AB6" w14:textId="77777777" w:rsidR="00714764" w:rsidRPr="00193DCA" w:rsidRDefault="00714764" w:rsidP="006956BE">
      <w:pPr>
        <w:spacing w:after="0"/>
        <w:ind w:left="360"/>
        <w:rPr>
          <w:color w:val="000000" w:themeColor="text1"/>
        </w:rPr>
      </w:pPr>
    </w:p>
    <w:p w14:paraId="737AADC4" w14:textId="649E97EF" w:rsidR="00714764" w:rsidRPr="00193DCA" w:rsidRDefault="0002123C" w:rsidP="006956BE">
      <w:pPr>
        <w:spacing w:after="0"/>
        <w:ind w:left="360"/>
        <w:rPr>
          <w:color w:val="000000" w:themeColor="text1"/>
        </w:rPr>
      </w:pPr>
      <w:r w:rsidRPr="00193DCA">
        <w:rPr>
          <w:color w:val="000000" w:themeColor="text1"/>
        </w:rPr>
        <w:t>3.</w:t>
      </w:r>
      <w:r w:rsidR="006C7785" w:rsidRPr="00193DCA">
        <w:rPr>
          <w:color w:val="000000" w:themeColor="text1"/>
        </w:rPr>
        <w:t>5</w:t>
      </w:r>
      <w:r w:rsidRPr="00193DCA">
        <w:rPr>
          <w:color w:val="000000" w:themeColor="text1"/>
        </w:rPr>
        <w:tab/>
      </w:r>
      <w:r w:rsidR="00714764" w:rsidRPr="00193DCA">
        <w:rPr>
          <w:color w:val="000000" w:themeColor="text1"/>
        </w:rPr>
        <w:t>Vakantievoorstel 202</w:t>
      </w:r>
      <w:r w:rsidR="00C14B75" w:rsidRPr="00193DCA">
        <w:rPr>
          <w:color w:val="000000" w:themeColor="text1"/>
        </w:rPr>
        <w:t>5</w:t>
      </w:r>
      <w:r w:rsidR="00714764" w:rsidRPr="00193DCA">
        <w:rPr>
          <w:color w:val="000000" w:themeColor="text1"/>
        </w:rPr>
        <w:t>-202</w:t>
      </w:r>
      <w:r w:rsidR="00C14B75" w:rsidRPr="00193DCA">
        <w:rPr>
          <w:color w:val="000000" w:themeColor="text1"/>
        </w:rPr>
        <w:t>6</w:t>
      </w:r>
    </w:p>
    <w:p w14:paraId="04A1D1BC" w14:textId="1AD7984C" w:rsidR="00810E7C" w:rsidRDefault="006D7BCE" w:rsidP="00193DCA">
      <w:pPr>
        <w:spacing w:after="0"/>
        <w:ind w:left="360"/>
        <w:rPr>
          <w:color w:val="000000" w:themeColor="text1"/>
        </w:rPr>
      </w:pPr>
      <w:r w:rsidRPr="00193DCA">
        <w:rPr>
          <w:color w:val="000000" w:themeColor="text1"/>
        </w:rPr>
        <w:t xml:space="preserve">De vakantiecommissie stelt tweejaarlijks </w:t>
      </w:r>
      <w:r w:rsidR="00EE434F" w:rsidRPr="00193DCA">
        <w:rPr>
          <w:color w:val="000000" w:themeColor="text1"/>
        </w:rPr>
        <w:t>een voorstel op waarna deze wordt voorgelegd aan de MR van alle basisscholen</w:t>
      </w:r>
      <w:r w:rsidR="00DB40C0" w:rsidRPr="00193DCA">
        <w:rPr>
          <w:color w:val="000000" w:themeColor="text1"/>
        </w:rPr>
        <w:t xml:space="preserve">. In dit geval waren er geen afwijkingen voor de scholen in Haaksbergen </w:t>
      </w:r>
      <w:r w:rsidR="00BC2EF2" w:rsidRPr="00193DCA">
        <w:rPr>
          <w:color w:val="000000" w:themeColor="text1"/>
        </w:rPr>
        <w:t>t.o.v.</w:t>
      </w:r>
      <w:r w:rsidR="00DB40C0" w:rsidRPr="00193DCA">
        <w:rPr>
          <w:color w:val="000000" w:themeColor="text1"/>
        </w:rPr>
        <w:t xml:space="preserve"> de planning vanuit de overheid.</w:t>
      </w:r>
      <w:r w:rsidR="008C31BD" w:rsidRPr="00193DCA">
        <w:rPr>
          <w:color w:val="000000" w:themeColor="text1"/>
        </w:rPr>
        <w:t xml:space="preserve"> De MR heeft ingestemd met het voorstel vakantieplanning</w:t>
      </w:r>
      <w:r w:rsidR="00FA1198" w:rsidRPr="00193DCA">
        <w:rPr>
          <w:color w:val="000000" w:themeColor="text1"/>
        </w:rPr>
        <w:t>, waarna deze door de commissie is vastgesteld.</w:t>
      </w:r>
    </w:p>
    <w:p w14:paraId="31535BA4" w14:textId="77777777" w:rsidR="00193DCA" w:rsidRPr="00193DCA" w:rsidRDefault="00193DCA" w:rsidP="00193DCA">
      <w:pPr>
        <w:spacing w:after="0"/>
        <w:ind w:left="360"/>
        <w:rPr>
          <w:color w:val="000000" w:themeColor="text1"/>
        </w:rPr>
      </w:pPr>
    </w:p>
    <w:p w14:paraId="5EAC9D10" w14:textId="5F048AEC" w:rsidR="00A05614" w:rsidRPr="00193DCA" w:rsidRDefault="0002123C" w:rsidP="006956BE">
      <w:pPr>
        <w:spacing w:after="0"/>
        <w:ind w:left="360"/>
        <w:rPr>
          <w:color w:val="000000" w:themeColor="text1"/>
        </w:rPr>
      </w:pPr>
      <w:r w:rsidRPr="00193DCA">
        <w:rPr>
          <w:color w:val="000000" w:themeColor="text1"/>
        </w:rPr>
        <w:t>3.6</w:t>
      </w:r>
      <w:r w:rsidRPr="00193DCA">
        <w:rPr>
          <w:color w:val="000000" w:themeColor="text1"/>
        </w:rPr>
        <w:tab/>
      </w:r>
      <w:r w:rsidR="00A05614" w:rsidRPr="00193DCA">
        <w:rPr>
          <w:color w:val="000000" w:themeColor="text1"/>
        </w:rPr>
        <w:t>Aanmeldingen</w:t>
      </w:r>
    </w:p>
    <w:p w14:paraId="5E7C99C5" w14:textId="4A64F25A" w:rsidR="00A05614" w:rsidRPr="00193DCA" w:rsidRDefault="00EB644B" w:rsidP="006956BE">
      <w:pPr>
        <w:spacing w:after="0"/>
        <w:ind w:left="360"/>
        <w:rPr>
          <w:color w:val="000000" w:themeColor="text1"/>
        </w:rPr>
      </w:pPr>
      <w:r w:rsidRPr="00193DCA">
        <w:rPr>
          <w:color w:val="000000" w:themeColor="text1"/>
        </w:rPr>
        <w:t>De aanmeldingen voor de Kameleon lig</w:t>
      </w:r>
      <w:r w:rsidR="00C14B75" w:rsidRPr="00193DCA">
        <w:rPr>
          <w:color w:val="000000" w:themeColor="text1"/>
        </w:rPr>
        <w:t>gen net als vorig schooljaar</w:t>
      </w:r>
      <w:r w:rsidRPr="00193DCA">
        <w:rPr>
          <w:color w:val="000000" w:themeColor="text1"/>
        </w:rPr>
        <w:t xml:space="preserve"> aan de bovengrens. </w:t>
      </w:r>
      <w:r w:rsidR="00663AD5" w:rsidRPr="00193DCA">
        <w:rPr>
          <w:color w:val="000000" w:themeColor="text1"/>
        </w:rPr>
        <w:t xml:space="preserve">Er is maximaal capaciteit voor 9 groepen, welke momenteel allen benut worden. </w:t>
      </w:r>
      <w:r w:rsidR="00BA1F3D" w:rsidRPr="00193DCA">
        <w:rPr>
          <w:color w:val="000000" w:themeColor="text1"/>
        </w:rPr>
        <w:t>De MR heeft meegedacht in het stellen van grenzen.</w:t>
      </w:r>
      <w:r w:rsidR="00921587" w:rsidRPr="00193DCA">
        <w:rPr>
          <w:color w:val="000000" w:themeColor="text1"/>
        </w:rPr>
        <w:t xml:space="preserve"> </w:t>
      </w:r>
      <w:r w:rsidR="00C14B75" w:rsidRPr="00193DCA">
        <w:rPr>
          <w:color w:val="000000" w:themeColor="text1"/>
        </w:rPr>
        <w:t xml:space="preserve">De </w:t>
      </w:r>
      <w:r w:rsidR="006C7785" w:rsidRPr="00193DCA">
        <w:rPr>
          <w:color w:val="000000" w:themeColor="text1"/>
        </w:rPr>
        <w:t>ideeën</w:t>
      </w:r>
      <w:r w:rsidR="00C14B75" w:rsidRPr="00193DCA">
        <w:rPr>
          <w:color w:val="000000" w:themeColor="text1"/>
        </w:rPr>
        <w:t xml:space="preserve"> van vorig jaar worden nog gehanteerd: </w:t>
      </w:r>
      <w:r w:rsidR="00921587" w:rsidRPr="00193DCA">
        <w:rPr>
          <w:color w:val="000000" w:themeColor="text1"/>
        </w:rPr>
        <w:t>Er zal geen reclame worden gemaakt voor aanmeldingen</w:t>
      </w:r>
      <w:r w:rsidR="00C36968" w:rsidRPr="00193DCA">
        <w:rPr>
          <w:color w:val="000000" w:themeColor="text1"/>
        </w:rPr>
        <w:t xml:space="preserve">. Broertjes en zusjes hebben </w:t>
      </w:r>
      <w:r w:rsidR="000E0A70">
        <w:rPr>
          <w:color w:val="000000" w:themeColor="text1"/>
        </w:rPr>
        <w:t>voorrang</w:t>
      </w:r>
      <w:r w:rsidR="00C36968" w:rsidRPr="00193DCA">
        <w:rPr>
          <w:color w:val="000000" w:themeColor="text1"/>
        </w:rPr>
        <w:t xml:space="preserve">. Bij </w:t>
      </w:r>
      <w:r w:rsidR="00C14B75" w:rsidRPr="00193DCA">
        <w:rPr>
          <w:color w:val="000000" w:themeColor="text1"/>
        </w:rPr>
        <w:t>te veel</w:t>
      </w:r>
      <w:r w:rsidR="00C36968" w:rsidRPr="00193DCA">
        <w:rPr>
          <w:color w:val="000000" w:themeColor="text1"/>
        </w:rPr>
        <w:t xml:space="preserve"> aanmeldingen zal gekeken worden naar de datum van aanmelding en niet naar het voedingsgebied, omdat die grens slecht te hanteren valt. </w:t>
      </w:r>
    </w:p>
    <w:p w14:paraId="2F6144D9" w14:textId="274AA015" w:rsidR="00FA0D58" w:rsidRPr="00193DCA" w:rsidRDefault="00C14B75" w:rsidP="00C14B75">
      <w:pPr>
        <w:spacing w:after="0"/>
        <w:ind w:left="360"/>
        <w:rPr>
          <w:color w:val="000000" w:themeColor="text1"/>
        </w:rPr>
      </w:pPr>
      <w:r w:rsidRPr="00193DCA">
        <w:rPr>
          <w:color w:val="000000" w:themeColor="text1"/>
        </w:rPr>
        <w:t xml:space="preserve">Dit jaar heeft de MR haar advies gegeven om niet meer dan 25 kinderen per kalenderjaar voor de groepen 0/1 toe te laten. Dit advies neemt IKC de Kameleon over. </w:t>
      </w:r>
      <w:proofErr w:type="spellStart"/>
      <w:r w:rsidRPr="00193DCA">
        <w:rPr>
          <w:color w:val="000000" w:themeColor="text1"/>
        </w:rPr>
        <w:t>Zij-instroom</w:t>
      </w:r>
      <w:proofErr w:type="spellEnd"/>
      <w:r w:rsidRPr="00193DCA">
        <w:rPr>
          <w:color w:val="000000" w:themeColor="text1"/>
        </w:rPr>
        <w:t xml:space="preserve"> wordt per individu en groep bekeken</w:t>
      </w:r>
    </w:p>
    <w:p w14:paraId="15D872F9" w14:textId="77777777" w:rsidR="006C7785" w:rsidRPr="00193DCA" w:rsidRDefault="006C7785" w:rsidP="00C14B75">
      <w:pPr>
        <w:spacing w:after="0"/>
        <w:ind w:left="360"/>
        <w:rPr>
          <w:color w:val="000000" w:themeColor="text1"/>
        </w:rPr>
      </w:pPr>
    </w:p>
    <w:p w14:paraId="6CDD397B" w14:textId="3888AF1C" w:rsidR="006C7785" w:rsidRPr="00193DCA" w:rsidRDefault="006C7785" w:rsidP="006C7785">
      <w:pPr>
        <w:spacing w:after="0"/>
        <w:ind w:left="360"/>
        <w:rPr>
          <w:color w:val="000000" w:themeColor="text1"/>
        </w:rPr>
      </w:pPr>
      <w:r w:rsidRPr="00193DCA">
        <w:rPr>
          <w:color w:val="000000" w:themeColor="text1"/>
        </w:rPr>
        <w:t>3.7 Audit</w:t>
      </w:r>
    </w:p>
    <w:p w14:paraId="0E04D70A" w14:textId="17899297" w:rsidR="006C7785" w:rsidRPr="00193DCA" w:rsidRDefault="006C7785" w:rsidP="00193DCA">
      <w:pPr>
        <w:tabs>
          <w:tab w:val="left" w:pos="284"/>
        </w:tabs>
        <w:spacing w:after="0"/>
        <w:ind w:left="426"/>
        <w:rPr>
          <w:color w:val="000000" w:themeColor="text1"/>
        </w:rPr>
      </w:pPr>
      <w:r w:rsidRPr="00193DCA">
        <w:rPr>
          <w:color w:val="000000" w:themeColor="text1"/>
        </w:rPr>
        <w:t xml:space="preserve">Er is afgelopen jaar een Audit geweest over het functioneren van de school. Hiervoor is Ron Winkelhorst vanuit de MR </w:t>
      </w:r>
      <w:r w:rsidR="008703DA">
        <w:rPr>
          <w:color w:val="000000" w:themeColor="text1"/>
        </w:rPr>
        <w:t>a</w:t>
      </w:r>
      <w:r w:rsidR="000E0A70">
        <w:rPr>
          <w:color w:val="000000" w:themeColor="text1"/>
        </w:rPr>
        <w:t>angesloten bij het audit gesprek.</w:t>
      </w:r>
    </w:p>
    <w:p w14:paraId="2BEDBAAA" w14:textId="77777777" w:rsidR="001D7785" w:rsidRPr="00193DCA" w:rsidRDefault="001D7785" w:rsidP="006956BE">
      <w:pPr>
        <w:spacing w:after="0"/>
        <w:ind w:left="360"/>
        <w:rPr>
          <w:color w:val="000000" w:themeColor="text1"/>
        </w:rPr>
      </w:pPr>
    </w:p>
    <w:p w14:paraId="6BE609A4" w14:textId="52748856" w:rsidR="009218B1" w:rsidRPr="00193DCA" w:rsidRDefault="009218B1" w:rsidP="006C7785">
      <w:pPr>
        <w:pStyle w:val="Lijstalinea"/>
        <w:numPr>
          <w:ilvl w:val="1"/>
          <w:numId w:val="5"/>
        </w:numPr>
        <w:spacing w:after="0"/>
        <w:rPr>
          <w:color w:val="000000" w:themeColor="text1"/>
        </w:rPr>
      </w:pPr>
      <w:r w:rsidRPr="00193DCA">
        <w:rPr>
          <w:color w:val="000000" w:themeColor="text1"/>
        </w:rPr>
        <w:t>Advies</w:t>
      </w:r>
    </w:p>
    <w:p w14:paraId="5C64DE2D" w14:textId="1DB230A7" w:rsidR="009218B1" w:rsidRPr="00193DCA" w:rsidRDefault="009218B1" w:rsidP="009218B1">
      <w:pPr>
        <w:spacing w:after="0"/>
        <w:ind w:left="360"/>
        <w:rPr>
          <w:color w:val="000000" w:themeColor="text1"/>
        </w:rPr>
      </w:pPr>
      <w:r w:rsidRPr="00193DCA">
        <w:rPr>
          <w:color w:val="000000" w:themeColor="text1"/>
        </w:rPr>
        <w:t>MR heeft dit jaar advies gegeven in de noodzakelijk</w:t>
      </w:r>
      <w:r w:rsidR="000E0A70">
        <w:rPr>
          <w:color w:val="000000" w:themeColor="text1"/>
        </w:rPr>
        <w:t>e</w:t>
      </w:r>
      <w:r w:rsidRPr="00193DCA">
        <w:rPr>
          <w:color w:val="000000" w:themeColor="text1"/>
        </w:rPr>
        <w:t xml:space="preserve"> uitbreiding van lokalen i.v.m. te veel aan leerlingen. Dit is gegaan over de invulling van het pand B (oude Kleuterschool bij de Weer</w:t>
      </w:r>
      <w:r w:rsidR="008D2D5C">
        <w:rPr>
          <w:color w:val="000000" w:themeColor="text1"/>
        </w:rPr>
        <w:t>t</w:t>
      </w:r>
      <w:r w:rsidRPr="00193DCA">
        <w:rPr>
          <w:color w:val="000000" w:themeColor="text1"/>
        </w:rPr>
        <w:t>).</w:t>
      </w:r>
    </w:p>
    <w:p w14:paraId="0BF83762" w14:textId="77777777" w:rsidR="009218B1" w:rsidRPr="00193DCA" w:rsidRDefault="009218B1" w:rsidP="009218B1">
      <w:pPr>
        <w:spacing w:after="0"/>
        <w:ind w:left="360"/>
        <w:rPr>
          <w:color w:val="000000" w:themeColor="text1"/>
        </w:rPr>
      </w:pPr>
    </w:p>
    <w:p w14:paraId="6A951BB5" w14:textId="290333EE" w:rsidR="001D7785" w:rsidRPr="00193DCA" w:rsidRDefault="001D7785" w:rsidP="006C7785">
      <w:pPr>
        <w:pStyle w:val="Lijstalinea"/>
        <w:numPr>
          <w:ilvl w:val="1"/>
          <w:numId w:val="5"/>
        </w:numPr>
        <w:spacing w:after="0"/>
        <w:rPr>
          <w:color w:val="000000" w:themeColor="text1"/>
        </w:rPr>
      </w:pPr>
      <w:r w:rsidRPr="00193DCA">
        <w:rPr>
          <w:color w:val="000000" w:themeColor="text1"/>
        </w:rPr>
        <w:t>Instemming</w:t>
      </w:r>
    </w:p>
    <w:p w14:paraId="48073509" w14:textId="0BD1BE8C" w:rsidR="001D7785" w:rsidRPr="00193DCA" w:rsidRDefault="001D7785" w:rsidP="001D7785">
      <w:pPr>
        <w:spacing w:after="0"/>
        <w:ind w:left="360"/>
        <w:rPr>
          <w:color w:val="000000" w:themeColor="text1"/>
        </w:rPr>
      </w:pPr>
      <w:r w:rsidRPr="00193DCA">
        <w:rPr>
          <w:color w:val="000000" w:themeColor="text1"/>
        </w:rPr>
        <w:t>De MR heeft instemming gegeven in de volgende zaken;</w:t>
      </w:r>
    </w:p>
    <w:p w14:paraId="5BCFF9E0" w14:textId="1D9406A7" w:rsidR="001D7785" w:rsidRPr="00193DCA" w:rsidRDefault="003C4DFC" w:rsidP="001D7785">
      <w:pPr>
        <w:pStyle w:val="Lijstalinea"/>
        <w:numPr>
          <w:ilvl w:val="0"/>
          <w:numId w:val="2"/>
        </w:numPr>
        <w:spacing w:after="0"/>
        <w:rPr>
          <w:color w:val="000000" w:themeColor="text1"/>
        </w:rPr>
      </w:pPr>
      <w:r w:rsidRPr="00193DCA">
        <w:rPr>
          <w:color w:val="000000" w:themeColor="text1"/>
        </w:rPr>
        <w:t>Schoolgids 202</w:t>
      </w:r>
      <w:r w:rsidR="009218B1" w:rsidRPr="00193DCA">
        <w:rPr>
          <w:color w:val="000000" w:themeColor="text1"/>
        </w:rPr>
        <w:t>5</w:t>
      </w:r>
      <w:r w:rsidRPr="00193DCA">
        <w:rPr>
          <w:color w:val="000000" w:themeColor="text1"/>
        </w:rPr>
        <w:t>-202</w:t>
      </w:r>
      <w:r w:rsidR="009218B1" w:rsidRPr="00193DCA">
        <w:rPr>
          <w:color w:val="000000" w:themeColor="text1"/>
        </w:rPr>
        <w:t>6</w:t>
      </w:r>
    </w:p>
    <w:p w14:paraId="1B430E05" w14:textId="33D8FF0E" w:rsidR="00465C24" w:rsidRPr="00193DCA" w:rsidRDefault="000346CC" w:rsidP="001D7785">
      <w:pPr>
        <w:pStyle w:val="Lijstalinea"/>
        <w:numPr>
          <w:ilvl w:val="0"/>
          <w:numId w:val="2"/>
        </w:numPr>
        <w:spacing w:after="0"/>
        <w:rPr>
          <w:color w:val="000000" w:themeColor="text1"/>
        </w:rPr>
      </w:pPr>
      <w:r w:rsidRPr="00193DCA">
        <w:rPr>
          <w:color w:val="000000" w:themeColor="text1"/>
        </w:rPr>
        <w:t xml:space="preserve">Vakantierooster </w:t>
      </w:r>
      <w:r w:rsidR="006C7785" w:rsidRPr="00193DCA">
        <w:rPr>
          <w:color w:val="000000" w:themeColor="text1"/>
        </w:rPr>
        <w:t>incl.</w:t>
      </w:r>
      <w:r w:rsidRPr="00193DCA">
        <w:rPr>
          <w:color w:val="000000" w:themeColor="text1"/>
        </w:rPr>
        <w:t xml:space="preserve"> extra vrije dagen en studiedagen 202</w:t>
      </w:r>
      <w:r w:rsidR="009218B1" w:rsidRPr="00193DCA">
        <w:rPr>
          <w:color w:val="000000" w:themeColor="text1"/>
        </w:rPr>
        <w:t>4</w:t>
      </w:r>
      <w:r w:rsidRPr="00193DCA">
        <w:rPr>
          <w:color w:val="000000" w:themeColor="text1"/>
        </w:rPr>
        <w:t>-202</w:t>
      </w:r>
      <w:r w:rsidR="009218B1" w:rsidRPr="00193DCA">
        <w:rPr>
          <w:color w:val="000000" w:themeColor="text1"/>
        </w:rPr>
        <w:t>5</w:t>
      </w:r>
    </w:p>
    <w:p w14:paraId="569ED556" w14:textId="620FADC7" w:rsidR="009218B1" w:rsidRPr="00193DCA" w:rsidRDefault="009218B1" w:rsidP="001D7785">
      <w:pPr>
        <w:pStyle w:val="Lijstalinea"/>
        <w:numPr>
          <w:ilvl w:val="0"/>
          <w:numId w:val="2"/>
        </w:numPr>
        <w:spacing w:after="0"/>
        <w:rPr>
          <w:color w:val="000000" w:themeColor="text1"/>
        </w:rPr>
      </w:pPr>
      <w:r w:rsidRPr="00193DCA">
        <w:rPr>
          <w:color w:val="000000" w:themeColor="text1"/>
        </w:rPr>
        <w:t>Jaarplan 2024-2025</w:t>
      </w:r>
    </w:p>
    <w:p w14:paraId="0D6DCDF3" w14:textId="72895A64" w:rsidR="007B1223" w:rsidRPr="00193DCA" w:rsidRDefault="007B1223" w:rsidP="000346CC">
      <w:pPr>
        <w:pStyle w:val="Lijstalinea"/>
        <w:spacing w:after="0"/>
        <w:rPr>
          <w:color w:val="000000" w:themeColor="text1"/>
        </w:rPr>
      </w:pPr>
    </w:p>
    <w:p w14:paraId="78372CF2" w14:textId="77777777" w:rsidR="00810E7C" w:rsidRPr="00193DCA" w:rsidRDefault="00810E7C" w:rsidP="006956BE">
      <w:pPr>
        <w:spacing w:after="0"/>
        <w:ind w:left="360"/>
        <w:rPr>
          <w:color w:val="000000" w:themeColor="text1"/>
        </w:rPr>
      </w:pPr>
    </w:p>
    <w:p w14:paraId="12D9F4D8" w14:textId="4F5A2310" w:rsidR="000F1A7B" w:rsidRPr="00193DCA" w:rsidRDefault="000F1A7B" w:rsidP="00193DCA">
      <w:pPr>
        <w:pStyle w:val="Lijstalinea"/>
        <w:numPr>
          <w:ilvl w:val="0"/>
          <w:numId w:val="5"/>
        </w:numPr>
        <w:spacing w:after="0"/>
        <w:ind w:firstLine="66"/>
        <w:rPr>
          <w:color w:val="000000" w:themeColor="text1"/>
          <w:u w:val="single"/>
        </w:rPr>
      </w:pPr>
      <w:r w:rsidRPr="00193DCA">
        <w:rPr>
          <w:color w:val="000000" w:themeColor="text1"/>
          <w:u w:val="single"/>
        </w:rPr>
        <w:t>MR geleding</w:t>
      </w:r>
    </w:p>
    <w:p w14:paraId="21EAB3F3" w14:textId="2F3AC210" w:rsidR="005312A4" w:rsidRPr="00193DCA" w:rsidRDefault="00505981" w:rsidP="005312A4">
      <w:pPr>
        <w:spacing w:after="0"/>
        <w:ind w:left="360"/>
        <w:rPr>
          <w:color w:val="000000" w:themeColor="text1"/>
        </w:rPr>
      </w:pPr>
      <w:r w:rsidRPr="00193DCA">
        <w:rPr>
          <w:color w:val="000000" w:themeColor="text1"/>
        </w:rPr>
        <w:t>Aan het einde van h</w:t>
      </w:r>
      <w:r w:rsidR="005312A4" w:rsidRPr="00193DCA">
        <w:rPr>
          <w:color w:val="000000" w:themeColor="text1"/>
        </w:rPr>
        <w:t xml:space="preserve">et </w:t>
      </w:r>
      <w:r w:rsidRPr="00193DCA">
        <w:rPr>
          <w:color w:val="000000" w:themeColor="text1"/>
        </w:rPr>
        <w:t>school</w:t>
      </w:r>
      <w:r w:rsidR="005312A4" w:rsidRPr="00193DCA">
        <w:rPr>
          <w:color w:val="000000" w:themeColor="text1"/>
        </w:rPr>
        <w:t xml:space="preserve">jaar hebben we afscheid genomen van </w:t>
      </w:r>
      <w:r w:rsidRPr="00193DCA">
        <w:rPr>
          <w:color w:val="000000" w:themeColor="text1"/>
        </w:rPr>
        <w:t xml:space="preserve">Manon </w:t>
      </w:r>
      <w:proofErr w:type="spellStart"/>
      <w:r w:rsidRPr="00193DCA">
        <w:rPr>
          <w:color w:val="000000" w:themeColor="text1"/>
        </w:rPr>
        <w:t>Noordink</w:t>
      </w:r>
      <w:proofErr w:type="spellEnd"/>
      <w:r w:rsidR="005312A4" w:rsidRPr="00193DCA">
        <w:rPr>
          <w:color w:val="000000" w:themeColor="text1"/>
        </w:rPr>
        <w:t xml:space="preserve">. </w:t>
      </w:r>
    </w:p>
    <w:p w14:paraId="01B6BDEE" w14:textId="5F120B47" w:rsidR="005312A4" w:rsidRPr="00193DCA" w:rsidRDefault="005312A4" w:rsidP="005312A4">
      <w:pPr>
        <w:spacing w:after="0"/>
        <w:ind w:left="360"/>
        <w:rPr>
          <w:color w:val="000000" w:themeColor="text1"/>
        </w:rPr>
      </w:pPr>
      <w:r w:rsidRPr="00193DCA">
        <w:rPr>
          <w:color w:val="000000" w:themeColor="text1"/>
        </w:rPr>
        <w:t>Na</w:t>
      </w:r>
      <w:r w:rsidR="008D15C3" w:rsidRPr="00193DCA">
        <w:rPr>
          <w:color w:val="000000" w:themeColor="text1"/>
        </w:rPr>
        <w:t xml:space="preserve"> een vacature stelling heeft </w:t>
      </w:r>
      <w:r w:rsidR="00505981" w:rsidRPr="00193DCA">
        <w:rPr>
          <w:color w:val="000000" w:themeColor="text1"/>
        </w:rPr>
        <w:t>Alexandra</w:t>
      </w:r>
      <w:r w:rsidR="008D15C3" w:rsidRPr="00193DCA">
        <w:rPr>
          <w:color w:val="000000" w:themeColor="text1"/>
        </w:rPr>
        <w:t xml:space="preserve"> </w:t>
      </w:r>
      <w:r w:rsidR="00505981" w:rsidRPr="00193DCA">
        <w:rPr>
          <w:color w:val="000000" w:themeColor="text1"/>
        </w:rPr>
        <w:t>Voogsgeerd</w:t>
      </w:r>
      <w:r w:rsidR="008D15C3" w:rsidRPr="00193DCA">
        <w:rPr>
          <w:color w:val="000000" w:themeColor="text1"/>
        </w:rPr>
        <w:t xml:space="preserve"> zich aangemeld als nieuw MR lid.</w:t>
      </w:r>
    </w:p>
    <w:p w14:paraId="1FAF948C" w14:textId="3853EF59" w:rsidR="00505981" w:rsidRPr="00193DCA" w:rsidRDefault="00505981" w:rsidP="005312A4">
      <w:pPr>
        <w:spacing w:after="0"/>
        <w:ind w:left="360"/>
        <w:rPr>
          <w:color w:val="000000" w:themeColor="text1"/>
        </w:rPr>
      </w:pPr>
      <w:r w:rsidRPr="00193DCA">
        <w:rPr>
          <w:color w:val="000000" w:themeColor="text1"/>
        </w:rPr>
        <w:t>Omdat Manon voorzitter was</w:t>
      </w:r>
      <w:r w:rsidR="00F66CAB" w:rsidRPr="00193DCA">
        <w:rPr>
          <w:color w:val="000000" w:themeColor="text1"/>
        </w:rPr>
        <w:t>,</w:t>
      </w:r>
      <w:r w:rsidRPr="00193DCA">
        <w:rPr>
          <w:color w:val="000000" w:themeColor="text1"/>
        </w:rPr>
        <w:t xml:space="preserve"> heeft de MR </w:t>
      </w:r>
      <w:r w:rsidR="00F66CAB" w:rsidRPr="00193DCA">
        <w:rPr>
          <w:color w:val="000000" w:themeColor="text1"/>
        </w:rPr>
        <w:t xml:space="preserve">onder haar leden een nieuwe voorzitter gekozen. </w:t>
      </w:r>
      <w:r w:rsidRPr="00193DCA">
        <w:rPr>
          <w:color w:val="000000" w:themeColor="text1"/>
        </w:rPr>
        <w:t>Ron Winkelhorst</w:t>
      </w:r>
      <w:r w:rsidR="00F66CAB" w:rsidRPr="00193DCA">
        <w:rPr>
          <w:color w:val="000000" w:themeColor="text1"/>
        </w:rPr>
        <w:t xml:space="preserve"> vervult deze functie de komende jaren.</w:t>
      </w:r>
    </w:p>
    <w:p w14:paraId="4159AD24" w14:textId="77777777" w:rsidR="00EB0B7C" w:rsidRPr="00193DCA" w:rsidRDefault="00EB0B7C" w:rsidP="006956BE">
      <w:pPr>
        <w:spacing w:after="0"/>
        <w:ind w:left="360"/>
        <w:rPr>
          <w:color w:val="000000" w:themeColor="text1"/>
        </w:rPr>
      </w:pPr>
    </w:p>
    <w:p w14:paraId="28457565" w14:textId="77777777" w:rsidR="006956BE" w:rsidRPr="00193DCA" w:rsidRDefault="006956BE" w:rsidP="006956BE">
      <w:pPr>
        <w:spacing w:after="0"/>
        <w:ind w:left="360"/>
        <w:rPr>
          <w:color w:val="000000" w:themeColor="text1"/>
        </w:rPr>
      </w:pPr>
    </w:p>
    <w:p w14:paraId="47CC738F" w14:textId="77777777" w:rsidR="006956BE" w:rsidRPr="00193DCA" w:rsidRDefault="006956BE" w:rsidP="006956BE">
      <w:pPr>
        <w:spacing w:after="0"/>
        <w:ind w:left="360"/>
        <w:rPr>
          <w:color w:val="000000" w:themeColor="text1"/>
        </w:rPr>
      </w:pPr>
    </w:p>
    <w:p w14:paraId="2B008845" w14:textId="77777777" w:rsidR="006956BE" w:rsidRPr="00193DCA" w:rsidRDefault="006956BE" w:rsidP="006956BE">
      <w:pPr>
        <w:spacing w:after="0"/>
        <w:ind w:left="360"/>
        <w:rPr>
          <w:color w:val="000000" w:themeColor="text1"/>
        </w:rPr>
      </w:pPr>
    </w:p>
    <w:p w14:paraId="03A2ED0D" w14:textId="364A2714" w:rsidR="006956BE" w:rsidRPr="00193DCA" w:rsidRDefault="006956BE" w:rsidP="006956BE">
      <w:pPr>
        <w:spacing w:after="0"/>
        <w:rPr>
          <w:color w:val="000000" w:themeColor="text1"/>
        </w:rPr>
      </w:pPr>
    </w:p>
    <w:sectPr w:rsidR="006956BE" w:rsidRPr="00193D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6A3E88"/>
    <w:multiLevelType w:val="hybridMultilevel"/>
    <w:tmpl w:val="5AC6EC98"/>
    <w:lvl w:ilvl="0" w:tplc="2D98A69C">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FB06936"/>
    <w:multiLevelType w:val="multilevel"/>
    <w:tmpl w:val="BB2403E4"/>
    <w:lvl w:ilvl="0">
      <w:start w:val="1"/>
      <w:numFmt w:val="decimal"/>
      <w:lvlText w:val="%1."/>
      <w:lvlJc w:val="left"/>
      <w:pPr>
        <w:ind w:left="720" w:hanging="360"/>
      </w:pPr>
    </w:lvl>
    <w:lvl w:ilvl="1">
      <w:start w:val="9"/>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680C56D9"/>
    <w:multiLevelType w:val="multilevel"/>
    <w:tmpl w:val="115C42AA"/>
    <w:lvl w:ilvl="0">
      <w:start w:val="3"/>
      <w:numFmt w:val="decimal"/>
      <w:lvlText w:val="%1"/>
      <w:lvlJc w:val="left"/>
      <w:pPr>
        <w:ind w:left="384" w:hanging="384"/>
      </w:pPr>
      <w:rPr>
        <w:rFonts w:hint="default"/>
      </w:rPr>
    </w:lvl>
    <w:lvl w:ilvl="1">
      <w:start w:val="10"/>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FA43EDA"/>
    <w:multiLevelType w:val="multilevel"/>
    <w:tmpl w:val="D902DC4A"/>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9E46C40"/>
    <w:multiLevelType w:val="multilevel"/>
    <w:tmpl w:val="2CDA3006"/>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694424969">
    <w:abstractNumId w:val="1"/>
  </w:num>
  <w:num w:numId="2" w16cid:durableId="163126871">
    <w:abstractNumId w:val="0"/>
  </w:num>
  <w:num w:numId="3" w16cid:durableId="2058775165">
    <w:abstractNumId w:val="2"/>
  </w:num>
  <w:num w:numId="4" w16cid:durableId="1516460731">
    <w:abstractNumId w:val="3"/>
  </w:num>
  <w:num w:numId="5" w16cid:durableId="13879912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BE"/>
    <w:rsid w:val="00015874"/>
    <w:rsid w:val="0002123C"/>
    <w:rsid w:val="000346CC"/>
    <w:rsid w:val="00064B71"/>
    <w:rsid w:val="000E0A70"/>
    <w:rsid w:val="000F1A7B"/>
    <w:rsid w:val="00193DCA"/>
    <w:rsid w:val="001D4FD4"/>
    <w:rsid w:val="001D7785"/>
    <w:rsid w:val="00201AC2"/>
    <w:rsid w:val="00206238"/>
    <w:rsid w:val="002179E7"/>
    <w:rsid w:val="00227F69"/>
    <w:rsid w:val="00265C86"/>
    <w:rsid w:val="00283578"/>
    <w:rsid w:val="002A1493"/>
    <w:rsid w:val="002B5DFD"/>
    <w:rsid w:val="00357E32"/>
    <w:rsid w:val="00370BDC"/>
    <w:rsid w:val="003C4DFC"/>
    <w:rsid w:val="003F6682"/>
    <w:rsid w:val="0041024D"/>
    <w:rsid w:val="00432ACA"/>
    <w:rsid w:val="00443D13"/>
    <w:rsid w:val="00465C24"/>
    <w:rsid w:val="00470180"/>
    <w:rsid w:val="00475D3F"/>
    <w:rsid w:val="004972A1"/>
    <w:rsid w:val="004C55AF"/>
    <w:rsid w:val="004E4758"/>
    <w:rsid w:val="00505981"/>
    <w:rsid w:val="005312A4"/>
    <w:rsid w:val="00540297"/>
    <w:rsid w:val="005534BD"/>
    <w:rsid w:val="0059663E"/>
    <w:rsid w:val="005C2DDF"/>
    <w:rsid w:val="006019C0"/>
    <w:rsid w:val="00602988"/>
    <w:rsid w:val="006362F9"/>
    <w:rsid w:val="00663AD5"/>
    <w:rsid w:val="00673B5F"/>
    <w:rsid w:val="00694687"/>
    <w:rsid w:val="006956BE"/>
    <w:rsid w:val="006B6EB6"/>
    <w:rsid w:val="006C7785"/>
    <w:rsid w:val="006D7BCE"/>
    <w:rsid w:val="006F2A36"/>
    <w:rsid w:val="00706A69"/>
    <w:rsid w:val="00714764"/>
    <w:rsid w:val="007A186A"/>
    <w:rsid w:val="007A5043"/>
    <w:rsid w:val="007B1223"/>
    <w:rsid w:val="00810E7C"/>
    <w:rsid w:val="008703DA"/>
    <w:rsid w:val="008A3176"/>
    <w:rsid w:val="008C31BD"/>
    <w:rsid w:val="008D15C3"/>
    <w:rsid w:val="008D2D5C"/>
    <w:rsid w:val="00921587"/>
    <w:rsid w:val="009218B1"/>
    <w:rsid w:val="00950F08"/>
    <w:rsid w:val="009B1910"/>
    <w:rsid w:val="00A05614"/>
    <w:rsid w:val="00A80EDA"/>
    <w:rsid w:val="00A909DB"/>
    <w:rsid w:val="00AF1B0D"/>
    <w:rsid w:val="00AF576F"/>
    <w:rsid w:val="00B061B9"/>
    <w:rsid w:val="00B244D5"/>
    <w:rsid w:val="00B36EA7"/>
    <w:rsid w:val="00B531F4"/>
    <w:rsid w:val="00B56971"/>
    <w:rsid w:val="00B9614E"/>
    <w:rsid w:val="00B96313"/>
    <w:rsid w:val="00B9701B"/>
    <w:rsid w:val="00B979D5"/>
    <w:rsid w:val="00BA1F3D"/>
    <w:rsid w:val="00BC2EF2"/>
    <w:rsid w:val="00C14B75"/>
    <w:rsid w:val="00C36968"/>
    <w:rsid w:val="00C43578"/>
    <w:rsid w:val="00C867BE"/>
    <w:rsid w:val="00CF3BC5"/>
    <w:rsid w:val="00D05588"/>
    <w:rsid w:val="00D12361"/>
    <w:rsid w:val="00D2383A"/>
    <w:rsid w:val="00D51E9E"/>
    <w:rsid w:val="00D579D9"/>
    <w:rsid w:val="00D61D6B"/>
    <w:rsid w:val="00DB40C0"/>
    <w:rsid w:val="00DC2AF2"/>
    <w:rsid w:val="00DD0138"/>
    <w:rsid w:val="00E12B76"/>
    <w:rsid w:val="00E35F06"/>
    <w:rsid w:val="00E469A6"/>
    <w:rsid w:val="00EB0B7C"/>
    <w:rsid w:val="00EB644B"/>
    <w:rsid w:val="00EB7B4B"/>
    <w:rsid w:val="00EC3C08"/>
    <w:rsid w:val="00EE434F"/>
    <w:rsid w:val="00EF33A3"/>
    <w:rsid w:val="00F03DB0"/>
    <w:rsid w:val="00F22FCC"/>
    <w:rsid w:val="00F66CAB"/>
    <w:rsid w:val="00F72039"/>
    <w:rsid w:val="00FA0D58"/>
    <w:rsid w:val="00FA11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1898A"/>
  <w15:chartTrackingRefBased/>
  <w15:docId w15:val="{81506A5C-9280-44E0-AA1C-8FF76ED0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956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e7a101-0ec6-43a0-ba28-11dd55ed9ec8">
      <Terms xmlns="http://schemas.microsoft.com/office/infopath/2007/PartnerControls"/>
    </lcf76f155ced4ddcb4097134ff3c332f>
    <TaxCatchAll xmlns="c32abb0f-58fc-47cf-8a68-e0e1b5fe90b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B03AAD7E0B0B046ADF2D6BA381A2B91" ma:contentTypeVersion="24" ma:contentTypeDescription="Een nieuw document maken." ma:contentTypeScope="" ma:versionID="e54eeea45678f3b429c60d7a0d6a3a97">
  <xsd:schema xmlns:xsd="http://www.w3.org/2001/XMLSchema" xmlns:xs="http://www.w3.org/2001/XMLSchema" xmlns:p="http://schemas.microsoft.com/office/2006/metadata/properties" xmlns:ns2="dce7a101-0ec6-43a0-ba28-11dd55ed9ec8" xmlns:ns3="c32abb0f-58fc-47cf-8a68-e0e1b5fe90b8" targetNamespace="http://schemas.microsoft.com/office/2006/metadata/properties" ma:root="true" ma:fieldsID="ebce181e5bea51a3369033ca4f64ca86" ns2:_="" ns3:_="">
    <xsd:import namespace="dce7a101-0ec6-43a0-ba28-11dd55ed9ec8"/>
    <xsd:import namespace="c32abb0f-58fc-47cf-8a68-e0e1b5fe90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7a101-0ec6-43a0-ba28-11dd55ed9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626b296f-c986-4945-a44d-96d9f582ad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abb0f-58fc-47cf-8a68-e0e1b5fe90b8"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d923ec4c-b20e-4d54-bf02-ef1ed7cfa373}" ma:internalName="TaxCatchAll" ma:showField="CatchAllData" ma:web="c32abb0f-58fc-47cf-8a68-e0e1b5fe90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760E4-376C-4C91-BDE3-A7E11A27D9CC}">
  <ds:schemaRefs>
    <ds:schemaRef ds:uri="http://schemas.microsoft.com/sharepoint/v3/contenttype/forms"/>
  </ds:schemaRefs>
</ds:datastoreItem>
</file>

<file path=customXml/itemProps2.xml><?xml version="1.0" encoding="utf-8"?>
<ds:datastoreItem xmlns:ds="http://schemas.openxmlformats.org/officeDocument/2006/customXml" ds:itemID="{855F0EE0-7763-45F5-B33A-8BA422B0C1E5}">
  <ds:schemaRefs>
    <ds:schemaRef ds:uri="http://schemas.microsoft.com/office/2006/metadata/properties"/>
    <ds:schemaRef ds:uri="http://schemas.microsoft.com/office/infopath/2007/PartnerControls"/>
    <ds:schemaRef ds:uri="dce7a101-0ec6-43a0-ba28-11dd55ed9ec8"/>
    <ds:schemaRef ds:uri="c32abb0f-58fc-47cf-8a68-e0e1b5fe90b8"/>
  </ds:schemaRefs>
</ds:datastoreItem>
</file>

<file path=customXml/itemProps3.xml><?xml version="1.0" encoding="utf-8"?>
<ds:datastoreItem xmlns:ds="http://schemas.openxmlformats.org/officeDocument/2006/customXml" ds:itemID="{5A2C0A54-4BEE-459C-A97E-CDEF41067EDC}">
  <ds:schemaRefs>
    <ds:schemaRef ds:uri="http://schemas.openxmlformats.org/officeDocument/2006/bibliography"/>
  </ds:schemaRefs>
</ds:datastoreItem>
</file>

<file path=customXml/itemProps4.xml><?xml version="1.0" encoding="utf-8"?>
<ds:datastoreItem xmlns:ds="http://schemas.openxmlformats.org/officeDocument/2006/customXml" ds:itemID="{1B37776C-4EBB-4A53-A215-722B7D273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7a101-0ec6-43a0-ba28-11dd55ed9ec8"/>
    <ds:schemaRef ds:uri="c32abb0f-58fc-47cf-8a68-e0e1b5fe9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618</Words>
  <Characters>3403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Noordink</dc:creator>
  <cp:keywords/>
  <dc:description/>
  <cp:lastModifiedBy>Ron</cp:lastModifiedBy>
  <cp:revision>2</cp:revision>
  <dcterms:created xsi:type="dcterms:W3CDTF">2025-03-30T18:06:00Z</dcterms:created>
  <dcterms:modified xsi:type="dcterms:W3CDTF">2025-03-30T18:06:00Z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0x0101000B03AAD7E0B0B046ADF2D6BA381A2B91</vt:lpwstr>
  </property>
  <property fmtid="{D5CDD505-2E9C-101B-9397-08002B2CF9AE}" pid="3" name="MediaServiceImageTags">
    <vt:lpwstr/>
  </property>
</Properties>
</file>